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7.3.0.0 -->
  <w:body>
    <w:p w:rsidR="00DB2FA5" w:rsidP="00DB2FA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FA5" w:rsidP="00DB2FA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FA5" w:rsidP="00DB2FA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FA5" w:rsidP="00DB2FA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FA5" w:rsidP="00DB2FA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FA5" w:rsidP="00DB2FA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FA5" w:rsidP="00DB2FA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FA5" w:rsidP="00DB2FA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FA5" w:rsidP="00DB2FA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FA5" w:rsidP="00DB2FA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FA5" w:rsidP="00DB2FA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FA5" w:rsidRPr="00DB2FA5" w:rsidP="00DB2FA5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commentRangeStart w:id="1"/>
      <w:r w:rsidRPr="00DB2FA5">
        <w:rPr>
          <w:rFonts w:ascii="Times New Roman" w:hAnsi="Times New Roman" w:cs="Times New Roman"/>
          <w:sz w:val="24"/>
          <w:szCs w:val="24"/>
        </w:rPr>
        <w:t>ASSIGNMENT 1
</w:t>
      </w:r>
      <w:commentRangeEnd w:id="1"/>
      <w:r>
        <w:rPr>
          <w:rStyle w:val="CommentReference"/>
        </w:rPr>
        <w:commentReference w:id="2"/>
      </w:r>
      <w:r>
        <w:rPr>
          <w:rStyle w:val="CommentReference"/>
        </w:rPr>
        <w:commentReference w:id="1"/>
      </w:r>
    </w:p>
    <w:p w:rsidR="00DB2FA5" w:rsidRPr="00DB2FA5" w:rsidP="00DB2FA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B2FA5">
        <w:rPr>
          <w:rFonts w:ascii="Times New Roman" w:hAnsi="Times New Roman" w:cs="Times New Roman"/>
          <w:bCs/>
          <w:sz w:val="24"/>
          <w:szCs w:val="24"/>
        </w:rPr>
        <w:t>&lt;Name&gt;</w:t>
      </w:r>
    </w:p>
    <w:p w:rsidR="000D02C0" w:rsidRPr="00DB2FA5" w:rsidP="00DB2FA5">
      <w:pPr>
        <w:spacing w:line="480" w:lineRule="auto"/>
        <w:jc w:val="center"/>
        <w:rPr>
          <w:b/>
          <w:bCs/>
        </w:rPr>
      </w:pPr>
      <w:r w:rsidRPr="00DB2FA5">
        <w:rPr>
          <w:rFonts w:ascii="Times New Roman" w:hAnsi="Times New Roman" w:cs="Times New Roman"/>
          <w:bCs/>
          <w:sz w:val="24"/>
          <w:szCs w:val="24"/>
        </w:rPr>
        <w:t>&lt;University&gt;</w:t>
      </w:r>
      <w:r>
        <w:rPr>
          <w:b/>
          <w:bCs/>
        </w:rPr>
        <w:br w:type="page"/>
      </w:r>
    </w:p>
    <w:p w:rsidR="00E9155C" w:rsidRPr="005E09BD" w:rsidP="005E09BD">
      <w:pPr>
        <w:pStyle w:val="NormalWeb"/>
        <w:spacing w:before="0" w:beforeAutospacing="0" w:after="0" w:afterAutospacing="0" w:line="480" w:lineRule="auto"/>
      </w:pPr>
      <w:r w:rsidRPr="005E09BD">
        <w:rPr>
          <w:b/>
          <w:bCs/>
        </w:rPr>
        <w:t>Chapter 1</w:t>
      </w:r>
      <w:r w:rsidRPr="005E09BD" w:rsidR="005E09BD">
        <w:rPr>
          <w:b/>
          <w:bCs/>
        </w:rPr>
        <w:t xml:space="preserve">, </w:t>
      </w:r>
      <w:r w:rsidRPr="005E09BD" w:rsidR="005E09BD">
        <w:t>Q10</w:t>
      </w:r>
      <w:r w:rsidRPr="005E09BD" w:rsidR="005E09BD">
        <w:rPr>
          <w:b/>
          <w:bCs/>
        </w:rPr>
        <w:t>, page</w:t>
      </w:r>
      <w:r w:rsidRPr="005E09BD">
        <w:rPr>
          <w:b/>
          <w:bCs/>
        </w:rPr>
        <w:t xml:space="preserve"> 27</w:t>
      </w:r>
    </w:p>
    <w:p w:rsidR="0042385B" w:rsidRPr="005E09BD" w:rsidP="005E09B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09BD">
        <w:rPr>
          <w:rFonts w:ascii="Times New Roman" w:hAnsi="Times New Roman" w:cs="Times New Roman"/>
          <w:sz w:val="24"/>
          <w:szCs w:val="24"/>
        </w:rPr>
        <w:t>Bas</w:t>
      </w:r>
      <w:commentRangeStart w:id="3"/>
      <w:r w:rsidRPr="005E09BD" w:rsidR="007E2756">
        <w:rPr>
          <w:rFonts w:ascii="Times New Roman" w:hAnsi="Times New Roman" w:cs="Times New Roman"/>
          <w:sz w:val="24"/>
          <w:szCs w:val="24"/>
        </w:rPr>
        <w:t xml:space="preserve">ed on the exhibit, America provides the most suitable investment opportunity. </w:t>
      </w:r>
      <w:commentRangeEnd w:id="3"/>
      <w:r>
        <w:rPr>
          <w:rStyle w:val="CommentReference"/>
        </w:rPr>
        <w:commentReference w:id="4"/>
      </w:r>
      <w:r w:rsidRPr="005E09BD" w:rsidR="00357D40">
        <w:rPr>
          <w:rFonts w:ascii="Times New Roman" w:hAnsi="Times New Roman" w:cs="Times New Roman"/>
          <w:sz w:val="24"/>
          <w:szCs w:val="24"/>
        </w:rPr>
        <w:t xml:space="preserve">Moreover, the country compared to the rest of the nations registered a minimal decline, which symbolizes stability. </w:t>
      </w:r>
      <w:r w:rsidRPr="005E09BD" w:rsidR="00684291">
        <w:rPr>
          <w:rFonts w:ascii="Times New Roman" w:hAnsi="Times New Roman" w:cs="Times New Roman"/>
          <w:sz w:val="24"/>
          <w:szCs w:val="24"/>
        </w:rPr>
        <w:t>Having recovered from the 2008 global financial crisis</w:t>
      </w:r>
      <w:r w:rsidRPr="005E09BD" w:rsidR="002C34B4">
        <w:rPr>
          <w:rFonts w:ascii="Times New Roman" w:hAnsi="Times New Roman" w:cs="Times New Roman"/>
          <w:sz w:val="24"/>
          <w:szCs w:val="24"/>
        </w:rPr>
        <w:t xml:space="preserve">, the US has emerged as a strong market registering a </w:t>
      </w:r>
      <w:r w:rsidRPr="005E09BD" w:rsidR="005E09BD">
        <w:rPr>
          <w:rFonts w:ascii="Times New Roman" w:hAnsi="Times New Roman" w:cs="Times New Roman"/>
          <w:sz w:val="24"/>
          <w:szCs w:val="24"/>
        </w:rPr>
        <w:t>long-term</w:t>
      </w:r>
      <w:r w:rsidRPr="005E09BD" w:rsidR="002C34B4">
        <w:rPr>
          <w:rFonts w:ascii="Times New Roman" w:hAnsi="Times New Roman" w:cs="Times New Roman"/>
          <w:sz w:val="24"/>
          <w:szCs w:val="24"/>
        </w:rPr>
        <w:t xml:space="preserve"> upward trend. In spite of greater profit potentia</w:t>
      </w:r>
      <w:r w:rsidRPr="005E09BD" w:rsidR="00094C29">
        <w:rPr>
          <w:rFonts w:ascii="Times New Roman" w:hAnsi="Times New Roman" w:cs="Times New Roman"/>
          <w:sz w:val="24"/>
          <w:szCs w:val="24"/>
        </w:rPr>
        <w:t xml:space="preserve">l within the emerging markets and current opportunities in the European market, the stability of the US offers more comfort to the investor. </w:t>
      </w:r>
      <w:r w:rsidRPr="005E09BD" w:rsidR="002C794A">
        <w:rPr>
          <w:rFonts w:ascii="Times New Roman" w:hAnsi="Times New Roman" w:cs="Times New Roman"/>
          <w:sz w:val="24"/>
          <w:szCs w:val="24"/>
        </w:rPr>
        <w:t xml:space="preserve">Both the NYSE and NASDAQ </w:t>
      </w:r>
      <w:r w:rsidRPr="005E09BD" w:rsidR="003218C3">
        <w:rPr>
          <w:rFonts w:ascii="Times New Roman" w:hAnsi="Times New Roman" w:cs="Times New Roman"/>
          <w:sz w:val="24"/>
          <w:szCs w:val="24"/>
        </w:rPr>
        <w:t>are glob</w:t>
      </w:r>
      <w:r w:rsidR="009735EE">
        <w:rPr>
          <w:rFonts w:ascii="Times New Roman" w:hAnsi="Times New Roman" w:cs="Times New Roman"/>
          <w:sz w:val="24"/>
          <w:szCs w:val="24"/>
        </w:rPr>
        <w:t>al stock exchange leaders taking into consideration the quality value of stock, trade market and capitals, it is also among the dominant market in both local and regional and international companies</w:t>
      </w:r>
      <w:r w:rsidRPr="005E09BD" w:rsidR="003218C3">
        <w:rPr>
          <w:rFonts w:ascii="Times New Roman" w:hAnsi="Times New Roman" w:cs="Times New Roman"/>
          <w:sz w:val="24"/>
          <w:szCs w:val="24"/>
        </w:rPr>
        <w:t xml:space="preserve">. </w:t>
      </w:r>
      <w:r w:rsidRPr="005E09BD" w:rsidR="00043EE5">
        <w:rPr>
          <w:rFonts w:ascii="Times New Roman" w:hAnsi="Times New Roman" w:cs="Times New Roman"/>
          <w:sz w:val="24"/>
          <w:szCs w:val="24"/>
        </w:rPr>
        <w:t xml:space="preserve">Moreover, </w:t>
      </w:r>
      <w:r w:rsidR="009735EE">
        <w:rPr>
          <w:rFonts w:ascii="Times New Roman" w:hAnsi="Times New Roman" w:cs="Times New Roman"/>
          <w:sz w:val="24"/>
          <w:szCs w:val="24"/>
        </w:rPr>
        <w:t xml:space="preserve">it is evident that there has been an increment in the importance of the international market equity. </w:t>
      </w:r>
      <w:r w:rsidR="00D71F30">
        <w:rPr>
          <w:rFonts w:ascii="Times New Roman" w:hAnsi="Times New Roman" w:cs="Times New Roman"/>
          <w:sz w:val="24"/>
          <w:szCs w:val="24"/>
        </w:rPr>
        <w:t xml:space="preserve">Main </w:t>
      </w:r>
      <w:r w:rsidRPr="005E09BD" w:rsidR="00953687">
        <w:rPr>
          <w:rFonts w:ascii="Times New Roman" w:hAnsi="Times New Roman" w:cs="Times New Roman"/>
          <w:sz w:val="24"/>
          <w:szCs w:val="24"/>
        </w:rPr>
        <w:t xml:space="preserve">emerging markets in the </w:t>
      </w:r>
      <w:smartTag w:uri="urn:schemas-microsoft-com:office:smarttags" w:element="country-region">
        <w:r w:rsidRPr="005E09BD" w:rsidR="00953687">
          <w:rPr>
            <w:rFonts w:ascii="Times New Roman" w:hAnsi="Times New Roman" w:cs="Times New Roman"/>
            <w:sz w:val="24"/>
            <w:szCs w:val="24"/>
          </w:rPr>
          <w:t>US</w:t>
        </w:r>
      </w:smartTag>
      <w:r w:rsidRPr="005E09BD" w:rsidR="00953687">
        <w:rPr>
          <w:rFonts w:ascii="Times New Roman" w:hAnsi="Times New Roman" w:cs="Times New Roman"/>
          <w:sz w:val="24"/>
          <w:szCs w:val="24"/>
        </w:rPr>
        <w:t xml:space="preserve"> provides an investor with a unique position to diversify through shares of multinational </w:t>
      </w:r>
      <w:smartTag w:uri="urn:schemas-microsoft-com:office:smarttags" w:element="place">
        <w:smartTag w:uri="urn:schemas-microsoft-com:office:smarttags" w:element="country-region">
          <w:r w:rsidRPr="005E09BD" w:rsidR="00953687">
            <w:rPr>
              <w:rFonts w:ascii="Times New Roman" w:hAnsi="Times New Roman" w:cs="Times New Roman"/>
              <w:sz w:val="24"/>
              <w:szCs w:val="24"/>
            </w:rPr>
            <w:t>US</w:t>
          </w:r>
        </w:smartTag>
      </w:smartTag>
      <w:commentRangeStart w:id="5"/>
      <w:r w:rsidRPr="005E09BD" w:rsidR="00953687">
        <w:rPr>
          <w:rFonts w:ascii="Times New Roman" w:hAnsi="Times New Roman" w:cs="Times New Roman"/>
          <w:sz w:val="24"/>
          <w:szCs w:val="24"/>
        </w:rPr>
        <w:t xml:space="preserve"> companies listed on the exchange. </w:t>
      </w:r>
      <w:commentRangeEnd w:id="5"/>
      <w:r>
        <w:rPr>
          <w:rStyle w:val="CommentReference"/>
        </w:rPr>
        <w:commentReference w:id="6"/>
      </w:r>
      <w:r w:rsidRPr="005E09BD" w:rsidR="0001285A">
        <w:rPr>
          <w:rFonts w:ascii="Times New Roman" w:hAnsi="Times New Roman" w:cs="Times New Roman"/>
          <w:sz w:val="24"/>
          <w:szCs w:val="24"/>
        </w:rPr>
        <w:t xml:space="preserve">Based on historical trends the US proves to be more stable and can offer exposure to the world market. The slight decline in market capitalization as per the exhibit indicates a market that can generate solid stock market returns over an extensive period. </w:t>
      </w:r>
      <w:r>
        <w:rPr>
          <w:rStyle w:val="CommentReference"/>
        </w:rPr>
        <w:commentReference w:id="3"/>
      </w:r>
      <w:r>
        <w:rPr>
          <w:rStyle w:val="CommentReference"/>
        </w:rPr>
        <w:commentReference w:id="5"/>
      </w:r>
    </w:p>
    <w:p w:rsidR="00296DD0" w:rsidRPr="005E09BD" w:rsidP="005E09B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09BD">
        <w:rPr>
          <w:rFonts w:ascii="Times New Roman" w:hAnsi="Times New Roman" w:cs="Times New Roman"/>
          <w:b/>
          <w:bCs/>
          <w:sz w:val="24"/>
          <w:szCs w:val="24"/>
        </w:rPr>
        <w:t>Chapter 2, Q9, Page 43</w:t>
      </w:r>
    </w:p>
    <w:p w:rsidR="00296DD0" w:rsidRPr="005E09BD" w:rsidP="005E09BD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5E09BD">
        <w:rPr>
          <w:rFonts w:ascii="Times New Roman" w:hAnsi="Times New Roman" w:cs="Times New Roman"/>
          <w:b/>
          <w:bCs/>
          <w:sz w:val="24"/>
          <w:szCs w:val="24"/>
        </w:rPr>
        <w:t xml:space="preserve">France: </w:t>
      </w:r>
      <w:r w:rsidRPr="005E09BD" w:rsidR="008137EB">
        <w:rPr>
          <w:rFonts w:ascii="Times New Roman" w:hAnsi="Times New Roman" w:cs="Times New Roman"/>
          <w:bCs/>
          <w:sz w:val="24"/>
          <w:szCs w:val="24"/>
        </w:rPr>
        <w:t xml:space="preserve">many developing economies use an accounting system </w:t>
      </w:r>
      <w:r w:rsidRPr="005E09BD" w:rsidR="008F4697">
        <w:rPr>
          <w:rFonts w:ascii="Times New Roman" w:hAnsi="Times New Roman" w:cs="Times New Roman"/>
          <w:bCs/>
          <w:sz w:val="24"/>
          <w:szCs w:val="24"/>
        </w:rPr>
        <w:t xml:space="preserve">that was imposed on them such as how the German invasion during the Second World War made France adopts the Plan Comptable. </w:t>
      </w:r>
      <w:r w:rsidR="002635D9">
        <w:rPr>
          <w:rFonts w:ascii="Times New Roman" w:hAnsi="Times New Roman" w:cs="Times New Roman"/>
          <w:bCs/>
          <w:sz w:val="24"/>
          <w:szCs w:val="24"/>
        </w:rPr>
        <w:t>Due to the state and financial institution being the only source of capital</w:t>
      </w:r>
      <w:r>
        <w:rPr>
          <w:rStyle w:val="CommentReference"/>
        </w:rPr>
        <w:commentReference w:id="7"/>
      </w:r>
      <w:r w:rsidRPr="005E09BD" w:rsidR="001C32A3">
        <w:rPr>
          <w:rFonts w:ascii="Times New Roman" w:hAnsi="Times New Roman" w:cs="Times New Roman"/>
          <w:bCs/>
          <w:sz w:val="24"/>
          <w:szCs w:val="24"/>
        </w:rPr>
        <w:t>,</w:t>
      </w:r>
      <w:r w:rsidR="002635D9">
        <w:rPr>
          <w:rFonts w:ascii="Times New Roman" w:hAnsi="Times New Roman" w:cs="Times New Roman"/>
          <w:bCs/>
          <w:sz w:val="24"/>
          <w:szCs w:val="24"/>
        </w:rPr>
        <w:t xml:space="preserve"> they demand a more stable and leveled </w:t>
      </w:r>
      <w:r w:rsidRPr="005E09BD" w:rsidR="002635D9">
        <w:rPr>
          <w:rFonts w:ascii="Times New Roman" w:hAnsi="Times New Roman" w:cs="Times New Roman"/>
          <w:bCs/>
          <w:sz w:val="24"/>
          <w:szCs w:val="24"/>
        </w:rPr>
        <w:t>approach</w:t>
      </w:r>
      <w:r w:rsidRPr="005E09BD" w:rsidR="00AC4A62">
        <w:rPr>
          <w:rFonts w:ascii="Times New Roman" w:hAnsi="Times New Roman" w:cs="Times New Roman"/>
          <w:bCs/>
          <w:sz w:val="24"/>
          <w:szCs w:val="24"/>
        </w:rPr>
        <w:t xml:space="preserve"> to accounting. </w:t>
      </w:r>
      <w:r w:rsidR="002635D9">
        <w:rPr>
          <w:rFonts w:ascii="Times New Roman" w:hAnsi="Times New Roman" w:cs="Times New Roman"/>
          <w:bCs/>
          <w:sz w:val="24"/>
          <w:szCs w:val="24"/>
        </w:rPr>
        <w:t xml:space="preserve"> Due to the unstable political situation in </w:t>
      </w:r>
      <w:smartTag w:uri="urn:schemas:contacts" w:element="Sn">
        <w:smartTag w:uri="urn:schemas-microsoft-com:office:smarttags" w:element="place">
          <w:smartTag w:uri="urn:schemas-microsoft-com:office:smarttags" w:element="country-region">
            <w:r w:rsidR="002635D9">
              <w:rPr>
                <w:rFonts w:ascii="Times New Roman" w:hAnsi="Times New Roman" w:cs="Times New Roman"/>
                <w:bCs/>
                <w:sz w:val="24"/>
                <w:szCs w:val="24"/>
              </w:rPr>
              <w:t>France</w:t>
            </w:r>
          </w:smartTag>
        </w:smartTag>
      </w:smartTag>
      <w:r w:rsidR="002635D9">
        <w:rPr>
          <w:rFonts w:ascii="Times New Roman" w:hAnsi="Times New Roman" w:cs="Times New Roman"/>
          <w:bCs/>
          <w:sz w:val="24"/>
          <w:szCs w:val="24"/>
        </w:rPr>
        <w:t>, their financial institutions are influenced b</w:t>
      </w:r>
      <w:r>
        <w:rPr>
          <w:rStyle w:val="CommentReference"/>
        </w:rPr>
        <w:commentReference w:id="8"/>
      </w:r>
      <w:r w:rsidRPr="005E09BD" w:rsidR="006C0506">
        <w:rPr>
          <w:rFonts w:ascii="Times New Roman" w:eastAsia="Calibri" w:hAnsi="Times New Roman" w:cs="Times New Roman"/>
          <w:sz w:val="24"/>
          <w:szCs w:val="24"/>
        </w:rPr>
        <w:t>y</w:t>
      </w:r>
      <w:r w:rsidR="002635D9">
        <w:rPr>
          <w:rFonts w:ascii="Times New Roman" w:hAnsi="Times New Roman" w:cs="Times New Roman"/>
          <w:bCs/>
          <w:sz w:val="24"/>
          <w:szCs w:val="24"/>
        </w:rPr>
        <w:t xml:space="preserve"> other western nation as most of them are intertwined. </w:t>
      </w:r>
    </w:p>
    <w:p w:rsidR="001C32A3" w:rsidRPr="005E09BD" w:rsidP="005E09BD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smartTag w:uri="urn:schemas-microsoft-com:office:smarttags" w:element="country-region">
        <w:r w:rsidRPr="005E09BD">
          <w:rPr>
            <w:rFonts w:ascii="Times New Roman" w:eastAsia="Calibri" w:hAnsi="Times New Roman" w:cs="Times New Roman"/>
            <w:b/>
            <w:sz w:val="24"/>
            <w:szCs w:val="24"/>
          </w:rPr>
          <w:t>India</w:t>
        </w:r>
      </w:smartTag>
      <w:r w:rsidRPr="005E09B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smartTag w:uri="urn:schemas-microsoft-com:office:smarttags" w:element="place">
        <w:smartTag w:uri="urn:schemas-microsoft-com:office:smarttags" w:element="country-region">
          <w:r w:rsidRPr="005E09BD" w:rsidR="00B93225">
            <w:rPr>
              <w:rFonts w:ascii="Times New Roman" w:eastAsia="Calibri" w:hAnsi="Times New Roman" w:cs="Times New Roman"/>
              <w:sz w:val="24"/>
              <w:szCs w:val="24"/>
            </w:rPr>
            <w:t>India</w:t>
          </w:r>
        </w:smartTag>
      </w:smartTag>
      <w:r w:rsidRPr="005E09BD" w:rsidR="00B93225">
        <w:rPr>
          <w:rFonts w:ascii="Times New Roman" w:eastAsia="Calibri" w:hAnsi="Times New Roman" w:cs="Times New Roman"/>
          <w:sz w:val="24"/>
          <w:szCs w:val="24"/>
        </w:rPr>
        <w:t xml:space="preserve"> is a common </w:t>
      </w:r>
      <w:commentRangeStart w:id="9"/>
      <w:r w:rsidRPr="005E09BD" w:rsidR="00CA6089">
        <w:rPr>
          <w:rFonts w:ascii="Times New Roman" w:eastAsia="Calibri" w:hAnsi="Times New Roman" w:cs="Times New Roman"/>
          <w:sz w:val="24"/>
          <w:szCs w:val="24"/>
        </w:rPr>
        <w:t xml:space="preserve">law county whereby accounting is based on a fair presentation, transparency, full disclosure, and separation between the financial and tax accounting. </w:t>
      </w:r>
      <w:commentRangeEnd w:id="9"/>
      <w:r w:rsidRPr="005E09BD" w:rsidR="00410217">
        <w:rPr>
          <w:rFonts w:ascii="Times New Roman" w:eastAsia="Calibri" w:hAnsi="Times New Roman" w:cs="Times New Roman"/>
          <w:sz w:val="24"/>
          <w:szCs w:val="24"/>
        </w:rPr>
        <w:t xml:space="preserve">The accounting standards are set by the private sector </w:t>
      </w:r>
      <w:r w:rsidRPr="005E09BD" w:rsidR="00D24122">
        <w:rPr>
          <w:rFonts w:ascii="Times New Roman" w:eastAsia="Calibri" w:hAnsi="Times New Roman" w:cs="Times New Roman"/>
          <w:sz w:val="24"/>
          <w:szCs w:val="24"/>
        </w:rPr>
        <w:t xml:space="preserve">whereby accounting profession plays a key role. </w:t>
      </w:r>
      <w:r w:rsidRPr="005E09BD" w:rsidR="00474BE9">
        <w:rPr>
          <w:rFonts w:ascii="Times New Roman" w:eastAsia="Calibri" w:hAnsi="Times New Roman" w:cs="Times New Roman"/>
          <w:sz w:val="24"/>
          <w:szCs w:val="24"/>
        </w:rPr>
        <w:t xml:space="preserve">Financial reports provide with relevant information for outside investors. </w:t>
      </w:r>
      <w:r>
        <w:rPr>
          <w:rStyle w:val="CommentReference"/>
        </w:rPr>
        <w:commentReference w:id="9"/>
      </w:r>
    </w:p>
    <w:p w:rsidR="00474BE9" w:rsidRPr="005E09BD" w:rsidP="005E09B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commentRangeStart w:id="10"/>
      <w:r w:rsidRPr="005E09BD">
        <w:rPr>
          <w:rFonts w:ascii="Times New Roman" w:hAnsi="Times New Roman" w:cs="Times New Roman"/>
          <w:b/>
          <w:bCs/>
          <w:sz w:val="24"/>
          <w:szCs w:val="24"/>
        </w:rPr>
        <w:t>Japan</w:t>
      </w:r>
      <w:commentRangeEnd w:id="10"/>
      <w:r w:rsidRPr="005E09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09BD" w:rsidR="00CF7EC6">
        <w:rPr>
          <w:rFonts w:ascii="Times New Roman" w:hAnsi="Times New Roman" w:cs="Times New Roman"/>
          <w:bCs/>
          <w:sz w:val="24"/>
          <w:szCs w:val="24"/>
        </w:rPr>
        <w:t xml:space="preserve">adopts a code law system since the bank and the government are the major sources of finance. </w:t>
      </w:r>
      <w:r>
        <w:rPr>
          <w:rStyle w:val="CommentReference"/>
        </w:rPr>
        <w:commentReference w:id="11"/>
      </w:r>
      <w:r w:rsidRPr="005E09BD" w:rsidR="008C7141">
        <w:rPr>
          <w:rFonts w:ascii="Times New Roman" w:hAnsi="Times New Roman" w:cs="Times New Roman"/>
          <w:bCs/>
          <w:sz w:val="24"/>
          <w:szCs w:val="24"/>
        </w:rPr>
        <w:t xml:space="preserve">Accounting rules conform to tax laws. The responsibility of setting the </w:t>
      </w:r>
      <w:commentRangeStart w:id="12"/>
      <w:commentRangeStart w:id="13"/>
      <w:r w:rsidRPr="005E09BD" w:rsidR="00E52CCE">
        <w:rPr>
          <w:rFonts w:ascii="Times New Roman" w:hAnsi="Times New Roman" w:cs="Times New Roman"/>
          <w:bCs/>
          <w:sz w:val="24"/>
          <w:szCs w:val="24"/>
        </w:rPr>
        <w:t>accounting standards is placed on the government however in recent past the responsibility has been shifting to independent professionals in the private sector. 
</w:t>
      </w:r>
      <w:commentRangeEnd w:id="13"/>
      <w:commentRangeEnd w:id="12"/>
      <w:r>
        <w:rPr>
          <w:rStyle w:val="CommentReference"/>
        </w:rPr>
        <w:commentReference w:id="14"/>
      </w:r>
      <w:r>
        <w:rPr>
          <w:rStyle w:val="CommentReference"/>
        </w:rPr>
        <w:commentReference w:id="10"/>
      </w:r>
      <w:r>
        <w:rPr>
          <w:rStyle w:val="CommentReference"/>
        </w:rPr>
        <w:commentReference w:id="12"/>
      </w:r>
      <w:r>
        <w:rPr>
          <w:rStyle w:val="CommentReference"/>
        </w:rPr>
        <w:commentReference w:id="13"/>
      </w:r>
    </w:p>
    <w:p w:rsidR="00E52CCE" w:rsidRPr="005E09BD" w:rsidP="005E09B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E09BD">
        <w:rPr>
          <w:rFonts w:ascii="Times New Roman" w:hAnsi="Times New Roman" w:cs="Times New Roman"/>
          <w:b/>
          <w:bCs/>
          <w:sz w:val="24"/>
          <w:szCs w:val="24"/>
        </w:rPr>
        <w:t>United Kingdom</w:t>
      </w:r>
      <w:r w:rsidRPr="005E09B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5E09BD" w:rsidR="00E01D47">
        <w:rPr>
          <w:rFonts w:ascii="Times New Roman" w:hAnsi="Times New Roman" w:cs="Times New Roman"/>
          <w:bCs/>
          <w:sz w:val="24"/>
          <w:szCs w:val="24"/>
        </w:rPr>
        <w:t xml:space="preserve">sources of financial accounting standards are the company laws and accounting professions. </w:t>
      </w:r>
      <w:r w:rsidRPr="005E09BD" w:rsidR="0094681E">
        <w:rPr>
          <w:rFonts w:ascii="Times New Roman" w:hAnsi="Times New Roman" w:cs="Times New Roman"/>
          <w:bCs/>
          <w:sz w:val="24"/>
          <w:szCs w:val="24"/>
        </w:rPr>
        <w:t xml:space="preserve">Accounting is termed as a service </w:t>
      </w:r>
      <w:r w:rsidRPr="005E09BD" w:rsidR="005E09BD">
        <w:rPr>
          <w:rFonts w:ascii="Times New Roman" w:hAnsi="Times New Roman" w:cs="Times New Roman"/>
          <w:bCs/>
          <w:sz w:val="24"/>
          <w:szCs w:val="24"/>
        </w:rPr>
        <w:t>function, which</w:t>
      </w:r>
      <w:r w:rsidRPr="005E09BD" w:rsidR="0094681E">
        <w:rPr>
          <w:rFonts w:ascii="Times New Roman" w:hAnsi="Times New Roman" w:cs="Times New Roman"/>
          <w:bCs/>
          <w:sz w:val="24"/>
          <w:szCs w:val="24"/>
        </w:rPr>
        <w:t xml:space="preserve"> derives its concepts </w:t>
      </w:r>
      <w:r w:rsidRPr="005E09BD" w:rsidR="0094680F">
        <w:rPr>
          <w:rFonts w:ascii="Times New Roman" w:hAnsi="Times New Roman" w:cs="Times New Roman"/>
          <w:bCs/>
          <w:sz w:val="24"/>
          <w:szCs w:val="24"/>
        </w:rPr>
        <w:t xml:space="preserve">and principles from the business processes it serves. </w:t>
      </w:r>
      <w:r w:rsidRPr="005E09BD" w:rsidR="004C1009">
        <w:rPr>
          <w:rFonts w:ascii="Times New Roman" w:hAnsi="Times New Roman" w:cs="Times New Roman"/>
          <w:bCs/>
          <w:sz w:val="24"/>
          <w:szCs w:val="24"/>
        </w:rPr>
        <w:t xml:space="preserve">Accounting is based on fair representation. </w:t>
      </w:r>
    </w:p>
    <w:p w:rsidR="004C1009" w:rsidRPr="005E09BD" w:rsidP="005E09B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E09BD">
        <w:rPr>
          <w:rFonts w:ascii="Times New Roman" w:hAnsi="Times New Roman" w:cs="Times New Roman"/>
          <w:b/>
          <w:bCs/>
          <w:sz w:val="24"/>
          <w:szCs w:val="24"/>
        </w:rPr>
        <w:t>United States</w:t>
      </w:r>
      <w:r w:rsidRPr="005E09B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5E09BD" w:rsidR="00061D3B">
        <w:rPr>
          <w:rFonts w:ascii="Times New Roman" w:hAnsi="Times New Roman" w:cs="Times New Roman"/>
          <w:bCs/>
          <w:sz w:val="24"/>
          <w:szCs w:val="24"/>
        </w:rPr>
        <w:t xml:space="preserve">Has a fair accounting system. The accounting standards are set by the private sector as it subscribes to the common law. </w:t>
      </w:r>
      <w:commentRangeStart w:id="15"/>
      <w:r w:rsidRPr="005E09BD" w:rsidR="00D769F8">
        <w:rPr>
          <w:rFonts w:ascii="Times New Roman" w:hAnsi="Times New Roman" w:cs="Times New Roman"/>
          <w:bCs/>
          <w:sz w:val="24"/>
          <w:szCs w:val="24"/>
        </w:rPr>
        <w:t>Accounting subscribes to fair representation, transparency, full disclosure, and separation between the financial and tax accounting.
</w:t>
      </w:r>
      <w:commentRangeEnd w:id="15"/>
      <w:r>
        <w:rPr>
          <w:rStyle w:val="CommentReference"/>
        </w:rPr>
        <w:commentReference w:id="15"/>
      </w:r>
    </w:p>
    <w:p w:rsidR="00001C4F" w:rsidRPr="005E09BD" w:rsidP="005E09B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09BD">
        <w:rPr>
          <w:rFonts w:ascii="Times New Roman" w:hAnsi="Times New Roman" w:cs="Times New Roman"/>
          <w:b/>
          <w:bCs/>
          <w:sz w:val="24"/>
          <w:szCs w:val="24"/>
        </w:rPr>
        <w:t>Chapter 3, Q5 page 80</w:t>
      </w:r>
    </w:p>
    <w:p w:rsidR="00D769F8" w:rsidRPr="005E09BD" w:rsidP="005E09BD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smartTag w:uri="urn:schemas-microsoft-com:office:smarttags" w:element="place">
        <w:smartTag w:uri="urn:schemas:contacts" w:element="Sn">
          <w:smartTag w:uri="urn:schemas-microsoft-com:office:smarttags" w:element="country-region">
            <w:r w:rsidRPr="005E0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France</w:t>
            </w:r>
          </w:smartTag>
        </w:smartTag>
      </w:smartTag>
      <w:r w:rsidRPr="005E09B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E09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09BD" w:rsidR="0026333C">
        <w:rPr>
          <w:rFonts w:ascii="Times New Roman" w:hAnsi="Times New Roman" w:cs="Times New Roman"/>
          <w:bCs/>
          <w:sz w:val="24"/>
          <w:szCs w:val="24"/>
        </w:rPr>
        <w:t>for listed companies, the consolidated financial statements are required.</w:t>
      </w:r>
      <w:r>
        <w:rPr>
          <w:rStyle w:val="CommentReference"/>
        </w:rPr>
        <w:commentReference w:id="16"/>
      </w:r>
      <w:r w:rsidR="006C0506">
        <w:rPr>
          <w:rFonts w:ascii="Times New Roman" w:hAnsi="Times New Roman" w:cs="Times New Roman"/>
          <w:bCs/>
          <w:sz w:val="24"/>
          <w:szCs w:val="24"/>
        </w:rPr>
        <w:t xml:space="preserve"> In most companies, their capital reports are influenced b</w:t>
      </w:r>
      <w:r>
        <w:rPr>
          <w:rStyle w:val="CommentReference"/>
        </w:rPr>
        <w:commentReference w:id="17"/>
      </w:r>
      <w:r w:rsidRPr="005E09BD" w:rsidR="006C0506">
        <w:rPr>
          <w:rFonts w:ascii="Times New Roman" w:eastAsia="Calibri" w:hAnsi="Times New Roman" w:cs="Times New Roman"/>
          <w:sz w:val="24"/>
          <w:szCs w:val="24"/>
        </w:rPr>
        <w:t>y</w:t>
      </w:r>
      <w:r w:rsidR="006C0506">
        <w:rPr>
          <w:rFonts w:ascii="Times New Roman" w:hAnsi="Times New Roman" w:cs="Times New Roman"/>
          <w:bCs/>
          <w:sz w:val="24"/>
          <w:szCs w:val="24"/>
        </w:rPr>
        <w:t xml:space="preserve"> the country set of rules.</w:t>
      </w:r>
      <w:r>
        <w:rPr>
          <w:rStyle w:val="CommentReference"/>
        </w:rPr>
        <w:commentReference w:id="18"/>
      </w:r>
      <w:r w:rsidRPr="005E09BD" w:rsidR="00263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0506">
        <w:rPr>
          <w:rFonts w:ascii="Times New Roman" w:hAnsi="Times New Roman" w:cs="Times New Roman"/>
          <w:bCs/>
          <w:sz w:val="24"/>
          <w:szCs w:val="24"/>
        </w:rPr>
        <w:t>These reports are then used as the measures for local government taxing procedure and releasing of profits (dividend)</w:t>
      </w:r>
      <w:r w:rsidRPr="005E09BD" w:rsidR="00E40DF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C0506">
        <w:rPr>
          <w:rFonts w:ascii="Times New Roman" w:hAnsi="Times New Roman" w:cs="Times New Roman"/>
          <w:bCs/>
          <w:sz w:val="24"/>
          <w:szCs w:val="24"/>
        </w:rPr>
        <w:t>Most adjustment for after</w:t>
      </w:r>
      <w:r w:rsidR="00481F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81FA7">
        <w:rPr>
          <w:rFonts w:ascii="Times New Roman" w:eastAsia="Calibri" w:hAnsi="Times New Roman" w:cs="Times New Roman"/>
          <w:sz w:val="24"/>
          <w:szCs w:val="24"/>
        </w:rPr>
        <w:t>employment profits</w:t>
      </w:r>
      <w:r w:rsidRPr="005E09BD" w:rsidR="00172F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commentRangeStart w:id="19"/>
      <w:commentRangeStart w:id="20"/>
      <w:r w:rsidR="00481FA7">
        <w:rPr>
          <w:rFonts w:ascii="Times New Roman" w:eastAsia="Calibri" w:hAnsi="Times New Roman" w:cs="Times New Roman"/>
          <w:sz w:val="24"/>
          <w:szCs w:val="24"/>
        </w:rPr>
        <w:t>usually underline the income and spending report.  This also goes further to understanding how to lease, the ratio of asset and debts.
</w:t>
      </w:r>
      <w:commentRangeEnd w:id="20"/>
      <w:commentRangeEnd w:id="19"/>
      <w:r>
        <w:rPr>
          <w:rStyle w:val="CommentReference"/>
        </w:rPr>
        <w:commentReference w:id="19"/>
      </w:r>
      <w:r>
        <w:rPr>
          <w:rStyle w:val="CommentReference"/>
        </w:rPr>
        <w:commentReference w:id="20"/>
      </w:r>
    </w:p>
    <w:p w:rsidR="00C659FC" w:rsidRPr="005E09BD" w:rsidP="005E09BD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5E09BD">
        <w:rPr>
          <w:rFonts w:ascii="Times New Roman" w:eastAsia="Calibri" w:hAnsi="Times New Roman" w:cs="Times New Roman"/>
          <w:sz w:val="24"/>
          <w:szCs w:val="24"/>
        </w:rPr>
        <w:t>Germany:</w:t>
      </w:r>
      <w:commentRangeStart w:id="21"/>
      <w:r w:rsidR="00481FA7">
        <w:rPr>
          <w:rFonts w:ascii="Times New Roman" w:eastAsia="Calibri" w:hAnsi="Times New Roman" w:cs="Times New Roman"/>
          <w:sz w:val="24"/>
          <w:szCs w:val="24"/>
        </w:rPr>
        <w:t xml:space="preserve"> Following the difficulties for experts in analyses of the ever-changing variance in the ratio of arrears and assets which is always unclear utmost good faith helps in coming up with different alternatives while practicing purchases</w:t>
      </w:r>
      <w:commentRangeEnd w:id="21"/>
      <w:r>
        <w:rPr>
          <w:rStyle w:val="CommentReference"/>
        </w:rPr>
        <w:commentReference w:id="22"/>
      </w:r>
      <w:r>
        <w:rPr>
          <w:rStyle w:val="CommentReference"/>
        </w:rPr>
        <w:commentReference w:id="23"/>
      </w:r>
      <w:r w:rsidR="001A035C">
        <w:rPr>
          <w:rFonts w:ascii="Times New Roman" w:eastAsia="Calibri" w:hAnsi="Times New Roman" w:cs="Times New Roman"/>
          <w:sz w:val="24"/>
          <w:szCs w:val="24"/>
        </w:rPr>
        <w:t>.</w:t>
      </w:r>
      <w:r w:rsidR="00481F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Style w:val="CommentReference"/>
        </w:rPr>
        <w:commentReference w:id="21"/>
      </w:r>
    </w:p>
    <w:p w:rsidR="00C659FC" w:rsidRPr="005E09BD" w:rsidP="005E09BD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5E09BD">
            <w:rPr>
              <w:rFonts w:ascii="Times New Roman" w:eastAsia="Calibri" w:hAnsi="Times New Roman" w:cs="Times New Roman"/>
              <w:b/>
              <w:sz w:val="24"/>
              <w:szCs w:val="24"/>
            </w:rPr>
            <w:t>Czech</w:t>
          </w:r>
        </w:smartTag>
        <w:r w:rsidRPr="005E09BD">
          <w:rPr>
            <w:rFonts w:ascii="Times New Roman" w:eastAsia="Calibri" w:hAnsi="Times New Roman" w:cs="Times New Roman"/>
            <w:b/>
            <w:sz w:val="24"/>
            <w:szCs w:val="24"/>
          </w:rPr>
          <w:t xml:space="preserve"> </w:t>
        </w:r>
        <w:smartTag w:uri="urn:schemas-microsoft-com:office:smarttags" w:element="PlaceType">
          <w:r w:rsidRPr="005E09BD" w:rsidR="00D225D9">
            <w:rPr>
              <w:rFonts w:ascii="Times New Roman" w:eastAsia="Calibri" w:hAnsi="Times New Roman" w:cs="Times New Roman"/>
              <w:b/>
              <w:sz w:val="24"/>
              <w:szCs w:val="24"/>
            </w:rPr>
            <w:t>Republic</w:t>
          </w:r>
        </w:smartTag>
      </w:smartTag>
      <w:r w:rsidRPr="005E09B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42385B">
        <w:rPr>
          <w:rFonts w:ascii="Times New Roman" w:eastAsia="Calibri" w:hAnsi="Times New Roman" w:cs="Times New Roman"/>
          <w:sz w:val="24"/>
          <w:szCs w:val="24"/>
        </w:rPr>
        <w:t xml:space="preserve">In this particular country </w:t>
      </w:r>
      <w:r w:rsidRPr="005E09BD" w:rsidR="0042385B">
        <w:rPr>
          <w:rFonts w:ascii="Times New Roman" w:eastAsia="Calibri" w:hAnsi="Times New Roman" w:cs="Times New Roman"/>
          <w:sz w:val="24"/>
          <w:szCs w:val="24"/>
        </w:rPr>
        <w:t>acquisition</w:t>
      </w:r>
      <w:r w:rsidRPr="005E09BD" w:rsidR="0087640F">
        <w:rPr>
          <w:rFonts w:ascii="Times New Roman" w:eastAsia="Calibri" w:hAnsi="Times New Roman" w:cs="Times New Roman"/>
          <w:sz w:val="24"/>
          <w:szCs w:val="24"/>
        </w:rPr>
        <w:t xml:space="preserve"> method is employed to account for business combinations. Goodwill </w:t>
      </w:r>
      <w:r w:rsidRPr="005E09BD" w:rsidR="00D225D9">
        <w:rPr>
          <w:rFonts w:ascii="Times New Roman" w:eastAsia="Calibri" w:hAnsi="Times New Roman" w:cs="Times New Roman"/>
          <w:sz w:val="24"/>
          <w:szCs w:val="24"/>
        </w:rPr>
        <w:t>because of business combination can</w:t>
      </w:r>
      <w:r w:rsidRPr="005E09BD" w:rsidR="008764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E09BD" w:rsidR="007824E5">
        <w:rPr>
          <w:rFonts w:ascii="Times New Roman" w:eastAsia="Calibri" w:hAnsi="Times New Roman" w:cs="Times New Roman"/>
          <w:sz w:val="24"/>
          <w:szCs w:val="24"/>
        </w:rPr>
        <w:t xml:space="preserve">either </w:t>
      </w:r>
      <w:r w:rsidR="0042385B">
        <w:rPr>
          <w:rFonts w:ascii="Times New Roman" w:eastAsia="Calibri" w:hAnsi="Times New Roman" w:cs="Times New Roman"/>
          <w:sz w:val="24"/>
          <w:szCs w:val="24"/>
        </w:rPr>
        <w:t xml:space="preserve">be dealt away </w:t>
      </w:r>
      <w:r w:rsidR="0042385B">
        <w:rPr>
          <w:rFonts w:ascii="Times New Roman" w:eastAsia="Calibri" w:hAnsi="Times New Roman" w:cs="Times New Roman"/>
          <w:sz w:val="24"/>
          <w:szCs w:val="24"/>
        </w:rPr>
        <w:t xml:space="preserve">with during ear one or amortization is carried out </w:t>
      </w:r>
      <w:r w:rsidRPr="005E09BD" w:rsidR="0042385B">
        <w:rPr>
          <w:rFonts w:ascii="Times New Roman" w:eastAsia="Calibri" w:hAnsi="Times New Roman" w:cs="Times New Roman"/>
          <w:sz w:val="24"/>
          <w:szCs w:val="24"/>
        </w:rPr>
        <w:t>for</w:t>
      </w:r>
      <w:r w:rsidRPr="005E09BD" w:rsidR="007824E5">
        <w:rPr>
          <w:rFonts w:ascii="Times New Roman" w:eastAsia="Calibri" w:hAnsi="Times New Roman" w:cs="Times New Roman"/>
          <w:sz w:val="24"/>
          <w:szCs w:val="24"/>
        </w:rPr>
        <w:t xml:space="preserve"> a period not exceeding twenty years. </w:t>
      </w:r>
      <w:r w:rsidR="0042385B">
        <w:rPr>
          <w:rFonts w:ascii="Times New Roman" w:eastAsia="Calibri" w:hAnsi="Times New Roman" w:cs="Times New Roman"/>
          <w:sz w:val="24"/>
          <w:szCs w:val="24"/>
        </w:rPr>
        <w:t>This result in a much higher ratio of assets and debts if compared to other regional and overseas practices.</w:t>
      </w:r>
      <w:r w:rsidRPr="005E09BD" w:rsidR="00D225D9">
        <w:rPr>
          <w:rFonts w:ascii="Times New Roman" w:eastAsia="Calibri" w:hAnsi="Times New Roman" w:cs="Times New Roman"/>
          <w:sz w:val="24"/>
          <w:szCs w:val="24"/>
        </w:rPr>
        <w:t xml:space="preserve"> As </w:t>
      </w:r>
      <w:r w:rsidR="0042385B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3642D9">
        <w:rPr>
          <w:rFonts w:ascii="Times New Roman" w:eastAsia="Calibri" w:hAnsi="Times New Roman" w:cs="Times New Roman"/>
          <w:sz w:val="24"/>
          <w:szCs w:val="24"/>
        </w:rPr>
        <w:t>at most</w:t>
      </w:r>
      <w:r w:rsidR="0042385B">
        <w:rPr>
          <w:rFonts w:ascii="Times New Roman" w:eastAsia="Calibri" w:hAnsi="Times New Roman" w:cs="Times New Roman"/>
          <w:sz w:val="24"/>
          <w:szCs w:val="24"/>
        </w:rPr>
        <w:t xml:space="preserve"> good faith is parasitized</w:t>
      </w:r>
      <w:r w:rsidR="003642D9">
        <w:rPr>
          <w:rFonts w:ascii="Times New Roman" w:eastAsia="Calibri" w:hAnsi="Times New Roman" w:cs="Times New Roman"/>
          <w:sz w:val="24"/>
          <w:szCs w:val="24"/>
        </w:rPr>
        <w:t xml:space="preserve"> amortization</w:t>
      </w:r>
      <w:r w:rsidR="004238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642D9">
        <w:rPr>
          <w:rFonts w:ascii="Times New Roman" w:eastAsia="Calibri" w:hAnsi="Times New Roman" w:cs="Times New Roman"/>
          <w:sz w:val="24"/>
          <w:szCs w:val="24"/>
        </w:rPr>
        <w:t>usually occurs</w:t>
      </w:r>
      <w:r w:rsidRPr="005E09BD" w:rsidR="00D225D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commentRangeStart w:id="24"/>
      <w:r w:rsidR="003642D9">
        <w:rPr>
          <w:rFonts w:ascii="Times New Roman" w:eastAsia="Calibri" w:hAnsi="Times New Roman" w:cs="Times New Roman"/>
          <w:sz w:val="24"/>
          <w:szCs w:val="24"/>
        </w:rPr>
        <w:t>These happen</w:t>
      </w:r>
      <w:commentRangeEnd w:id="24"/>
      <w:commentRangeStart w:id="25"/>
      <w:r w:rsidR="003642D9">
        <w:rPr>
          <w:rFonts w:ascii="Times New Roman" w:eastAsia="Calibri" w:hAnsi="Times New Roman" w:cs="Times New Roman"/>
          <w:sz w:val="24"/>
          <w:szCs w:val="24"/>
        </w:rPr>
        <w:t xml:space="preserve"> as amortization and employment of at most good faith our results in lower overseas income.
</w:t>
      </w:r>
      <w:commentRangeEnd w:id="25"/>
      <w:r>
        <w:rPr>
          <w:rStyle w:val="CommentReference"/>
        </w:rPr>
        <w:commentReference w:id="26"/>
      </w:r>
      <w:r>
        <w:rPr>
          <w:rStyle w:val="CommentReference"/>
        </w:rPr>
        <w:commentReference w:id="27"/>
      </w:r>
      <w:r>
        <w:rPr>
          <w:rStyle w:val="CommentReference"/>
        </w:rPr>
        <w:commentReference w:id="24"/>
      </w:r>
      <w:r>
        <w:rPr>
          <w:rStyle w:val="CommentReference"/>
        </w:rPr>
        <w:commentReference w:id="25"/>
      </w:r>
    </w:p>
    <w:p w:rsidR="0098315D" w:rsidRPr="005E09BD" w:rsidP="005E09B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smartTag w:uri="urn:schemas-microsoft-com:office:smarttags" w:element="country-region">
        <w:r w:rsidRPr="005E09BD">
          <w:rPr>
            <w:rFonts w:ascii="Times New Roman" w:hAnsi="Times New Roman" w:cs="Times New Roman"/>
            <w:b/>
            <w:bCs/>
            <w:sz w:val="24"/>
            <w:szCs w:val="24"/>
          </w:rPr>
          <w:t>Netherlands</w:t>
        </w:r>
      </w:smartTag>
      <w:r w:rsidRPr="005E09B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5E09BD" w:rsidR="005E09BD">
        <w:rPr>
          <w:rFonts w:ascii="Times New Roman" w:hAnsi="Times New Roman" w:cs="Times New Roman"/>
          <w:bCs/>
          <w:sz w:val="24"/>
          <w:szCs w:val="24"/>
        </w:rPr>
        <w:t xml:space="preserve">comprehensive value accounting adopted in the </w:t>
      </w:r>
      <w:r>
        <w:rPr>
          <w:rStyle w:val="CommentReference"/>
        </w:rPr>
        <w:commentReference w:id="28"/>
      </w:r>
      <w:smartTag w:uri="urn:schemas-microsoft-com:office:smarttags" w:element="place">
        <w:smartTag w:uri="urn:schemas-microsoft-com:office:smarttags" w:element="country-region">
          <w:r w:rsidRPr="005E09BD" w:rsidR="005E09BD">
            <w:rPr>
              <w:rFonts w:ascii="Times New Roman" w:hAnsi="Times New Roman" w:cs="Times New Roman"/>
              <w:bCs/>
              <w:sz w:val="24"/>
              <w:szCs w:val="24"/>
            </w:rPr>
            <w:t>Netherlands</w:t>
          </w:r>
        </w:smartTag>
      </w:smartTag>
      <w:r w:rsidRPr="005E09BD" w:rsidR="005E09BD">
        <w:rPr>
          <w:rFonts w:ascii="Times New Roman" w:hAnsi="Times New Roman" w:cs="Times New Roman"/>
          <w:bCs/>
          <w:sz w:val="24"/>
          <w:szCs w:val="24"/>
        </w:rPr>
        <w:t xml:space="preserve"> reduces</w:t>
      </w:r>
      <w:r w:rsidRPr="005E09BD" w:rsidR="00FF14F3">
        <w:rPr>
          <w:rFonts w:ascii="Times New Roman" w:hAnsi="Times New Roman" w:cs="Times New Roman"/>
          <w:bCs/>
          <w:sz w:val="24"/>
          <w:szCs w:val="24"/>
        </w:rPr>
        <w:t xml:space="preserve"> the reported earnings because of the expenses reported are often high. </w:t>
      </w:r>
      <w:r w:rsidRPr="005E09BD" w:rsidR="00FD7745">
        <w:rPr>
          <w:rFonts w:ascii="Times New Roman" w:hAnsi="Times New Roman" w:cs="Times New Roman"/>
          <w:bCs/>
          <w:sz w:val="24"/>
          <w:szCs w:val="24"/>
        </w:rPr>
        <w:t xml:space="preserve">The same applies to the expenses for depreciation and the cost of goods sold. The debt to asset ratio </w:t>
      </w:r>
      <w:r w:rsidRPr="005E09BD" w:rsidR="00914834">
        <w:rPr>
          <w:rFonts w:ascii="Times New Roman" w:hAnsi="Times New Roman" w:cs="Times New Roman"/>
          <w:bCs/>
          <w:sz w:val="24"/>
          <w:szCs w:val="24"/>
        </w:rPr>
        <w:t xml:space="preserve">will be higher </w:t>
      </w:r>
      <w:r w:rsidRPr="005E09BD" w:rsidR="005E09BD">
        <w:rPr>
          <w:rFonts w:ascii="Times New Roman" w:hAnsi="Times New Roman" w:cs="Times New Roman"/>
          <w:bCs/>
          <w:sz w:val="24"/>
          <w:szCs w:val="24"/>
        </w:rPr>
        <w:t>because</w:t>
      </w:r>
      <w:r w:rsidRPr="005E09BD" w:rsidR="00914834">
        <w:rPr>
          <w:rFonts w:ascii="Times New Roman" w:hAnsi="Times New Roman" w:cs="Times New Roman"/>
          <w:bCs/>
          <w:sz w:val="24"/>
          <w:szCs w:val="24"/>
        </w:rPr>
        <w:t xml:space="preserve"> of the high expense cost. </w:t>
      </w:r>
      <w:r w:rsidRPr="005E09BD" w:rsidR="00922572">
        <w:rPr>
          <w:rFonts w:ascii="Times New Roman" w:hAnsi="Times New Roman" w:cs="Times New Roman"/>
          <w:bCs/>
          <w:sz w:val="24"/>
          <w:szCs w:val="24"/>
        </w:rPr>
        <w:t xml:space="preserve">Where the current costs are included as </w:t>
      </w:r>
      <w:r w:rsidRPr="005E09BD" w:rsidR="005E09BD">
        <w:rPr>
          <w:rFonts w:ascii="Times New Roman" w:hAnsi="Times New Roman" w:cs="Times New Roman"/>
          <w:bCs/>
          <w:sz w:val="24"/>
          <w:szCs w:val="24"/>
        </w:rPr>
        <w:t>footnotes</w:t>
      </w:r>
      <w:r w:rsidRPr="005E09BD" w:rsidR="00922572">
        <w:rPr>
          <w:rFonts w:ascii="Times New Roman" w:hAnsi="Times New Roman" w:cs="Times New Roman"/>
          <w:bCs/>
          <w:sz w:val="24"/>
          <w:szCs w:val="24"/>
        </w:rPr>
        <w:t xml:space="preserve">, analysts can use them to adjust for the variance. </w:t>
      </w:r>
    </w:p>
    <w:p w:rsidR="00914834" w:rsidRPr="005E09BD" w:rsidP="005E09B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E09BD">
        <w:rPr>
          <w:rFonts w:ascii="Times New Roman" w:hAnsi="Times New Roman" w:cs="Times New Roman"/>
          <w:b/>
          <w:bCs/>
          <w:sz w:val="24"/>
          <w:szCs w:val="24"/>
        </w:rPr>
        <w:t>United Kingdom</w:t>
      </w:r>
      <w:r w:rsidRPr="005E09B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5E09BD" w:rsidR="006B1767">
        <w:rPr>
          <w:rFonts w:ascii="Times New Roman" w:hAnsi="Times New Roman" w:cs="Times New Roman"/>
          <w:bCs/>
          <w:sz w:val="24"/>
          <w:szCs w:val="24"/>
        </w:rPr>
        <w:t xml:space="preserve">the system allows </w:t>
      </w:r>
      <w:r w:rsidRPr="005E09BD" w:rsidR="005E09BD">
        <w:rPr>
          <w:rFonts w:ascii="Times New Roman" w:hAnsi="Times New Roman" w:cs="Times New Roman"/>
          <w:bCs/>
          <w:sz w:val="24"/>
          <w:szCs w:val="24"/>
        </w:rPr>
        <w:t>assets</w:t>
      </w:r>
      <w:r w:rsidRPr="005E09BD" w:rsidR="006B1767">
        <w:rPr>
          <w:rFonts w:ascii="Times New Roman" w:hAnsi="Times New Roman" w:cs="Times New Roman"/>
          <w:bCs/>
          <w:sz w:val="24"/>
          <w:szCs w:val="24"/>
        </w:rPr>
        <w:t xml:space="preserve"> to be valued at either the current cost, historical cost, or a combination of both. </w:t>
      </w:r>
      <w:r w:rsidRPr="005E09BD" w:rsidR="00E42697">
        <w:rPr>
          <w:rFonts w:ascii="Times New Roman" w:hAnsi="Times New Roman" w:cs="Times New Roman"/>
          <w:bCs/>
          <w:sz w:val="24"/>
          <w:szCs w:val="24"/>
        </w:rPr>
        <w:t>Should one opt to use the current cost to value assets the debt to asset ratio resonates the Dutch current</w:t>
      </w:r>
      <w:r w:rsidRPr="005E09BD" w:rsidR="00922572">
        <w:rPr>
          <w:rFonts w:ascii="Times New Roman" w:hAnsi="Times New Roman" w:cs="Times New Roman"/>
          <w:bCs/>
          <w:sz w:val="24"/>
          <w:szCs w:val="24"/>
        </w:rPr>
        <w:t xml:space="preserve"> value accounting. Where the current costs are included as </w:t>
      </w:r>
      <w:r w:rsidRPr="005E09BD" w:rsidR="005E09BD">
        <w:rPr>
          <w:rFonts w:ascii="Times New Roman" w:hAnsi="Times New Roman" w:cs="Times New Roman"/>
          <w:bCs/>
          <w:sz w:val="24"/>
          <w:szCs w:val="24"/>
        </w:rPr>
        <w:t>footnotes</w:t>
      </w:r>
      <w:r w:rsidRPr="005E09BD" w:rsidR="00922572">
        <w:rPr>
          <w:rFonts w:ascii="Times New Roman" w:hAnsi="Times New Roman" w:cs="Times New Roman"/>
          <w:bCs/>
          <w:sz w:val="24"/>
          <w:szCs w:val="24"/>
        </w:rPr>
        <w:t xml:space="preserve">, analysts can use them to adjust for the variance. </w:t>
      </w:r>
    </w:p>
    <w:p w:rsidR="00B93225" w:rsidRPr="005E09BD" w:rsidP="005E09B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93225" w:rsidRPr="005E09BD" w:rsidP="005E09B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93225" w:rsidRPr="005E09BD" w:rsidP="005E09B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93225" w:rsidRPr="005E09BD" w:rsidP="005E09B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93225" w:rsidRPr="005E09BD" w:rsidP="005E09B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93225" w:rsidRPr="005E09BD" w:rsidP="005E09B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93225" w:rsidRPr="005E09BD" w:rsidP="005E09B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93225" w:rsidRPr="005E09BD" w:rsidP="005E09B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1285A" w:rsidRPr="005E09BD" w:rsidP="005E09BD">
      <w:pPr>
        <w:tabs>
          <w:tab w:val="left" w:pos="607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E09BD">
        <w:rPr>
          <w:rFonts w:ascii="Times New Roman" w:hAnsi="Times New Roman" w:cs="Times New Roman"/>
          <w:sz w:val="24"/>
          <w:szCs w:val="24"/>
        </w:rPr>
        <w:tab/>
      </w:r>
    </w:p>
    <w:sectPr w:rsidSect="000D02C0">
      <w:headerReference w:type="default" r:id="rId6"/>
      <w:headerReference w:type="first" r:id="rId7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2" w:author="Grammarly" w:date="2018-02-28T08:35:54Z" w:initials="G">
    <w:p>
      <w:r>
        <w:t>Inserted: N</w:t>
      </w:r>
    </w:p>
  </w:comment>
  <w:comment w:id="1" w:author="Grammarly" w:date="2018-02-28T08:35:54Z" w:initials="G">
    <w:p>
      <w:r>
        <w:t>Deleted:N</w:t>
      </w:r>
    </w:p>
  </w:comment>
  <w:comment w:id="4" w:author="Grammarly" w:date="2018-02-28T08:35:54Z" w:initials="G">
    <w:p>
      <w:r>
        <w:t>Inserted: s</w:t>
      </w:r>
    </w:p>
  </w:comment>
  <w:comment w:id="6" w:author="Grammarly" w:date="2018-02-28T08:35:54Z" w:initials="G">
    <w:p>
      <w:r>
        <w:t>Inserted: o</w:t>
      </w:r>
    </w:p>
  </w:comment>
  <w:comment w:id="3" w:author="Grammarly" w:date="2018-02-28T08:35:54Z" w:initials="G">
    <w:p>
      <w:r>
        <w:t>Deleted: with</w:t>
      </w:r>
    </w:p>
  </w:comment>
  <w:comment w:id="5" w:author="Grammarly" w:date="2018-02-28T08:35:54Z" w:initials="G">
    <w:p>
      <w:r>
        <w:t>Deleted:i</w:t>
      </w:r>
    </w:p>
  </w:comment>
  <w:comment w:id="7" w:author="Grammarly" w:date="2018-02-28T08:35:54Z" w:initials="G">
    <w:p>
      <w:r>
        <w:t>Inserted: o t</w:t>
      </w:r>
    </w:p>
  </w:comment>
  <w:comment w:id="8" w:author="Grammarly" w:date="2018-02-28T08:35:54Z" w:initials="G">
    <w:p>
      <w:r>
        <w:t>Inserted: ,</w:t>
      </w:r>
    </w:p>
  </w:comment>
  <w:comment w:id="9" w:author="Grammarly" w:date="2018-02-28T08:35:54Z" w:initials="G">
    <w:p>
      <w:r>
        <w:t>Deleted:ation</w:t>
      </w:r>
    </w:p>
  </w:comment>
  <w:comment w:id="11" w:author="Grammarly" w:date="2018-02-28T08:35:54Z" w:initials="G">
    <w:p>
      <w:r>
        <w:t>Inserted: s</w:t>
      </w:r>
    </w:p>
  </w:comment>
  <w:comment w:id="14" w:author="Grammarly" w:date="2018-02-28T08:35:54Z" w:initials="G">
    <w:p>
      <w:r>
        <w:t>Inserted: e</w:t>
      </w:r>
    </w:p>
  </w:comment>
  <w:comment w:id="10" w:author="Grammarly" w:date="2018-02-28T08:35:54Z" w:initials="G">
    <w:p>
      <w:r>
        <w:t>Deleted::</w:t>
      </w:r>
    </w:p>
  </w:comment>
  <w:comment w:id="12" w:author="Grammarly" w:date="2018-02-28T08:35:54Z" w:initials="G">
    <w:p>
      <w:r>
        <w:t>Deleted:i</w:t>
      </w:r>
    </w:p>
  </w:comment>
  <w:comment w:id="13" w:author="Grammarly" w:date="2018-02-28T08:35:54Z" w:initials="G">
    <w:p>
      <w:r>
        <w:t>Deleted:g</w:t>
      </w:r>
    </w:p>
  </w:comment>
  <w:comment w:id="15" w:author="Grammarly" w:date="2018-02-28T08:35:54Z" w:initials="G">
    <w:p>
      <w:r>
        <w:t>Deleted:ation</w:t>
      </w:r>
    </w:p>
  </w:comment>
  <w:comment w:id="16" w:author="Grammarly" w:date="2018-02-28T08:35:54Z" w:initials="G">
    <w:p>
      <w:r>
        <w:t>Inserted: ,</w:t>
      </w:r>
    </w:p>
  </w:comment>
  <w:comment w:id="17" w:author="Grammarly" w:date="2018-02-28T08:35:54Z" w:initials="G">
    <w:p>
      <w:r>
        <w:t>Inserted: ,</w:t>
      </w:r>
    </w:p>
  </w:comment>
  <w:comment w:id="18" w:author="Grammarly" w:date="2018-02-28T08:35:54Z" w:initials="G">
    <w:p>
      <w:r>
        <w:t xml:space="preserve">Inserted: the </w:t>
      </w:r>
    </w:p>
  </w:comment>
  <w:comment w:id="19" w:author="Grammarly" w:date="2018-02-28T08:35:54Z" w:initials="G">
    <w:p>
      <w:r>
        <w:t>Deleted:s</w:t>
      </w:r>
    </w:p>
  </w:comment>
  <w:comment w:id="20" w:author="Grammarly" w:date="2018-02-28T08:35:54Z" w:initials="G">
    <w:p>
      <w:r>
        <w:t>Deleted:ed</w:t>
      </w:r>
    </w:p>
  </w:comment>
  <w:comment w:id="22" w:author="Grammarly" w:date="2018-02-28T08:35:54Z" w:initials="G">
    <w:p>
      <w:r>
        <w:t>Inserted: of</w:t>
      </w:r>
    </w:p>
  </w:comment>
  <w:comment w:id="23" w:author="Grammarly" w:date="2018-02-28T08:35:54Z" w:initials="G">
    <w:p>
      <w:r>
        <w:t>Inserted: -</w:t>
      </w:r>
    </w:p>
  </w:comment>
  <w:comment w:id="21" w:author="Grammarly" w:date="2018-02-28T08:35:54Z" w:initials="G">
    <w:p>
      <w:r>
        <w:t>Deleted:in</w:t>
      </w:r>
    </w:p>
  </w:comment>
  <w:comment w:id="26" w:author="Grammarly" w:date="2018-02-28T08:35:54Z" w:initials="G">
    <w:p>
      <w:r>
        <w:t>Inserted: r</w:t>
      </w:r>
    </w:p>
  </w:comment>
  <w:comment w:id="27" w:author="Grammarly" w:date="2018-02-28T08:35:54Z" w:initials="G">
    <w:p>
      <w:r>
        <w:t>Inserted: o</w:t>
      </w:r>
    </w:p>
  </w:comment>
  <w:comment w:id="24" w:author="Grammarly" w:date="2018-02-28T08:35:54Z" w:initials="G">
    <w:p>
      <w:r>
        <w:t>Deleted:s</w:t>
      </w:r>
    </w:p>
  </w:comment>
  <w:comment w:id="25" w:author="Grammarly" w:date="2018-02-28T08:35:54Z" w:initials="G">
    <w:p>
      <w:r>
        <w:t>Deleted:s</w:t>
      </w:r>
    </w:p>
  </w:comment>
  <w:comment w:id="28" w:author="Grammarly" w:date="2018-02-28T08:35:54Z" w:initials="G">
    <w:p>
      <w:r>
        <w:t>Inserted:  the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422756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42385B">
        <w:pPr>
          <w:pStyle w:val="Header"/>
          <w:jc w:val="right"/>
        </w:pPr>
        <w:r w:rsidRPr="002229CC">
          <w:rPr>
            <w:rFonts w:ascii="Times New Roman" w:hAnsi="Times New Roman" w:cs="Times New Roman"/>
            <w:sz w:val="24"/>
            <w:szCs w:val="24"/>
          </w:rPr>
          <w:t>ASSINGMENT 1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</w:t>
        </w:r>
        <w:r w:rsidRPr="002229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29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29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71D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229C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2385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85B" w:rsidRPr="002229C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ASSINGMENT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DD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155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0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2C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0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2C0"/>
    <w:rPr>
      <w:lang w:val="en-US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omments" Target="comments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2285857-B6E0-43AC-B3BD-4833C13B2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Ngash</dc:creator>
  <cp:lastModifiedBy>hp</cp:lastModifiedBy>
  <cp:revision>8</cp:revision>
  <dcterms:created xsi:type="dcterms:W3CDTF">2018-02-27T21:21:00Z</dcterms:created>
  <dcterms:modified xsi:type="dcterms:W3CDTF">2018-02-28T04:29:00Z</dcterms:modified>
</cp:coreProperties>
</file>